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0"/>
        <w:keepLines w:val="0"/>
        <w:pageBreakBefore w:val="0"/>
        <w:widowControl w:val="0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  <w:t>ПОЛОЖЕНИЕ</w:t>
      </w:r>
    </w:p>
    <w:p w14:paraId="02000000">
      <w:pPr>
        <w:keepNext w:val="0"/>
        <w:keepLines w:val="0"/>
        <w:pageBreakBefore w:val="0"/>
        <w:widowControl w:val="0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  <w:t>МЕЖМУНИЦИПАЛЬНОГО КОНКУРСА КОМАНД КЛАССНЫХ РУКОВОДИТЕЛЕЙ</w:t>
      </w:r>
    </w:p>
    <w:p w14:paraId="03000000">
      <w:pPr>
        <w:keepNext w:val="0"/>
        <w:keepLines w:val="0"/>
        <w:pageBreakBefore w:val="0"/>
        <w:widowControl w:val="0"/>
        <w:spacing w:after="0" w:before="0" w:line="240" w:lineRule="auto"/>
        <w:ind w:firstLine="0" w:left="0" w:right="0"/>
        <w:jc w:val="left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</w:p>
    <w:p w14:paraId="04000000">
      <w:pPr>
        <w:keepNext w:val="0"/>
        <w:keepLines w:val="0"/>
        <w:pageBreakBefore w:val="0"/>
        <w:widowControl w:val="0"/>
        <w:spacing w:after="0" w:before="0" w:line="240" w:lineRule="auto"/>
        <w:ind w:firstLine="708" w:left="0" w:right="0"/>
        <w:jc w:val="both"/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</w:pPr>
      <w:bookmarkStart w:id="1" w:name="_gjdgxs"/>
      <w:bookmarkEnd w:id="1"/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  <w:t>1.  Общие положения</w:t>
      </w:r>
    </w:p>
    <w:p w14:paraId="05000000">
      <w:pPr>
        <w:keepNext w:val="0"/>
        <w:keepLines w:val="0"/>
        <w:pageBreakBefore w:val="0"/>
        <w:widowControl w:val="0"/>
        <w:spacing w:after="0" w:before="0" w:line="240" w:lineRule="auto"/>
        <w:ind w:firstLine="708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1.1. Положение о проведении конкурса команд классных руководителей (далее – Конкурс) определяет цель, задачи, сроки, порядок и условия проведения, а также категорию участников Конкурса.</w:t>
      </w:r>
    </w:p>
    <w:p w14:paraId="06000000">
      <w:pPr>
        <w:keepNext w:val="0"/>
        <w:keepLines w:val="0"/>
        <w:pageBreakBefore w:val="0"/>
        <w:widowControl w:val="0"/>
        <w:spacing w:after="0" w:before="0" w:line="240" w:lineRule="auto"/>
        <w:ind w:firstLine="708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1.2. Организацию проведения Конкурса осуществляет Управление образования администрации Ангарского городского округа при участии муниципального бюджетного учреждения дополнительного профессионального образования «Центр обеспечения развития образования» (далее соответственно - Управление образования, Центр) и МБОУ «СОШ № 10».</w:t>
      </w:r>
    </w:p>
    <w:p w14:paraId="07000000">
      <w:pPr>
        <w:keepNext w:val="0"/>
        <w:keepLines w:val="0"/>
        <w:pageBreakBefore w:val="0"/>
        <w:widowControl w:val="0"/>
        <w:spacing w:after="0" w:before="0" w:line="240" w:lineRule="auto"/>
        <w:ind w:firstLine="708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 xml:space="preserve">1.3. Информация о проведении конкурса размещается на сайте Проекта </w:t>
      </w:r>
    </w:p>
    <w:p w14:paraId="08000000">
      <w:pPr>
        <w:keepNext w:val="0"/>
        <w:keepLines w:val="0"/>
        <w:pageBreakBefore w:val="0"/>
        <w:widowControl w:val="0"/>
        <w:spacing w:after="0" w:before="0" w:line="240" w:lineRule="auto"/>
        <w:ind w:firstLine="708" w:left="0" w:right="0"/>
        <w:jc w:val="both"/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  <w:t>2. Цель Конкурса</w:t>
      </w:r>
    </w:p>
    <w:p w14:paraId="09000000">
      <w:pPr>
        <w:keepNext w:val="0"/>
        <w:keepLines w:val="0"/>
        <w:pageBreakBefore w:val="0"/>
        <w:widowControl w:val="0"/>
        <w:spacing w:after="0" w:before="0" w:line="240" w:lineRule="auto"/>
        <w:ind w:firstLine="708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2.1. Повышение статуса классного руководителя образовательного учреждения и воспитательной работы в школе.</w:t>
      </w:r>
    </w:p>
    <w:p w14:paraId="0A000000">
      <w:pPr>
        <w:keepNext w:val="0"/>
        <w:keepLines w:val="0"/>
        <w:pageBreakBefore w:val="0"/>
        <w:widowControl w:val="0"/>
        <w:spacing w:after="0" w:before="0" w:line="240" w:lineRule="auto"/>
        <w:ind w:firstLine="708" w:left="0" w:right="0"/>
        <w:jc w:val="both"/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  <w:t>3. Задачи, решаемые Конкурсом</w:t>
      </w:r>
    </w:p>
    <w:p w14:paraId="0B000000">
      <w:pPr>
        <w:keepNext w:val="0"/>
        <w:keepLines w:val="0"/>
        <w:pageBreakBefore w:val="0"/>
        <w:widowControl w:val="0"/>
        <w:numPr>
          <w:ilvl w:val="0"/>
          <w:numId w:val="1"/>
        </w:numPr>
        <w:spacing w:after="0" w:before="0" w:line="240" w:lineRule="auto"/>
        <w:ind w:firstLine="360" w:left="0" w:right="0"/>
        <w:jc w:val="both"/>
        <w:rPr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раскрытие творческого потенциала педагогических работников системы образования; </w:t>
      </w:r>
    </w:p>
    <w:p w14:paraId="0C000000">
      <w:pPr>
        <w:keepNext w:val="0"/>
        <w:keepLines w:val="0"/>
        <w:pageBreakBefore w:val="0"/>
        <w:widowControl w:val="0"/>
        <w:numPr>
          <w:ilvl w:val="0"/>
          <w:numId w:val="1"/>
        </w:numPr>
        <w:spacing w:after="0" w:before="0" w:line="240" w:lineRule="auto"/>
        <w:ind w:firstLine="360" w:left="0" w:right="0"/>
        <w:jc w:val="both"/>
        <w:rPr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стимулирование создания условий для самореализации педагогов - классных руководителей;</w:t>
      </w:r>
    </w:p>
    <w:p w14:paraId="0D000000">
      <w:pPr>
        <w:keepNext w:val="0"/>
        <w:keepLines w:val="0"/>
        <w:pageBreakBefore w:val="0"/>
        <w:widowControl w:val="0"/>
        <w:numPr>
          <w:ilvl w:val="0"/>
          <w:numId w:val="1"/>
        </w:numPr>
        <w:spacing w:after="0" w:before="0" w:line="240" w:lineRule="auto"/>
        <w:ind w:firstLine="360" w:left="0" w:right="0"/>
        <w:jc w:val="both"/>
        <w:rPr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выявление талантливых педагогов – классных руководителей, обобщение и распространение их передового опыта;</w:t>
      </w:r>
    </w:p>
    <w:p w14:paraId="0E000000">
      <w:pPr>
        <w:keepNext w:val="0"/>
        <w:keepLines w:val="0"/>
        <w:pageBreakBefore w:val="0"/>
        <w:widowControl w:val="0"/>
        <w:numPr>
          <w:ilvl w:val="0"/>
          <w:numId w:val="1"/>
        </w:numPr>
        <w:spacing w:after="0" w:before="0" w:line="240" w:lineRule="auto"/>
        <w:ind w:firstLine="360" w:left="0" w:right="0"/>
        <w:jc w:val="both"/>
        <w:rPr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стимулирование дальнейшего профессионального роста педагогов – классных руководителей.</w:t>
      </w:r>
    </w:p>
    <w:p w14:paraId="0F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  <w:t xml:space="preserve">4. </w:t>
      </w:r>
      <w:bookmarkStart w:id="2" w:name="30j0zll"/>
      <w:bookmarkEnd w:id="2"/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  <w:t>Руководство Конкурсом</w:t>
      </w:r>
    </w:p>
    <w:p w14:paraId="10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4.1. Общее руководство Конкурсом осуществляет организационный комитет (далее - Оргкомитет).</w:t>
      </w:r>
    </w:p>
    <w:p w14:paraId="11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4.2. Оргкомитет формирует состав экспертной комиссии.</w:t>
      </w:r>
    </w:p>
    <w:p w14:paraId="12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4.3. Эксперты Конкурса осуществляют экспертизу материалов, поступивших на заочный тур Конкурса в соответствии с показателями оценки конкурсных материалов; оценивает выполнение участниками конкурсных заданий на очном (или дистанционном) этапе Конкурса.</w:t>
      </w:r>
    </w:p>
    <w:p w14:paraId="13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4.4. Победители Конкурса определяются оргкомитетом на основе оценок конкурсных материалов экспертами.</w:t>
      </w:r>
    </w:p>
    <w:p w14:paraId="14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  <w:t>5. Участники Проекта</w:t>
      </w:r>
    </w:p>
    <w:p w14:paraId="15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5.1. Участниками Конкурса могут быть классные руководители НОО, ООО, СОО – 5 человек.</w:t>
      </w:r>
    </w:p>
    <w:p w14:paraId="16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 xml:space="preserve">5.2. </w:t>
      </w:r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  <w:t xml:space="preserve">Квота: </w:t>
      </w: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образовательное учреждение численностью до тысячи детей – одна команда, свыше тысячи, по желанию, две.</w:t>
      </w:r>
    </w:p>
    <w:p w14:paraId="17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  <w:t>6. Порядок проведения Конкурса</w:t>
      </w:r>
    </w:p>
    <w:p w14:paraId="18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  <w:t>Сроки проведения Конкурса: с 01 ноября 2024 г. по 31 января 2025 г.</w:t>
      </w:r>
    </w:p>
    <w:p w14:paraId="19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  <w:t>Этапы проведения Конкурса:</w:t>
      </w:r>
    </w:p>
    <w:p w14:paraId="1A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Конкурс проводится в два этапа:</w:t>
      </w:r>
    </w:p>
    <w:p w14:paraId="1B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1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1"/>
          <w:smallCaps w:val="0"/>
          <w:strike w:val="0"/>
          <w:color w:val="000000"/>
          <w:sz w:val="26"/>
          <w:u w:val="none"/>
        </w:rPr>
        <w:t>Первый этап – заочный.</w:t>
      </w: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 xml:space="preserve"> Регистрация команд. Осуществляется отбор команд-участниц на очный этап. Сроки проведения: </w:t>
      </w:r>
      <w:r>
        <w:rPr>
          <w:rFonts w:ascii="Times New Roman" w:hAnsi="Times New Roman"/>
          <w:b w:val="0"/>
          <w:i w:val="1"/>
          <w:smallCaps w:val="0"/>
          <w:strike w:val="0"/>
          <w:color w:val="000000"/>
          <w:sz w:val="26"/>
          <w:u w:val="none"/>
        </w:rPr>
        <w:t>с 01 ноября 2024 по 18 декабря 2024 г.</w:t>
      </w:r>
    </w:p>
    <w:p w14:paraId="1C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1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1"/>
          <w:smallCaps w:val="0"/>
          <w:strike w:val="0"/>
          <w:color w:val="000000"/>
          <w:sz w:val="26"/>
          <w:u w:val="none"/>
        </w:rPr>
        <w:t>Второй этап – очный</w:t>
      </w: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 xml:space="preserve">. Определяются финалисты, лауреаты и победители Конкурса. Сроки проведения: </w:t>
      </w:r>
      <w:r>
        <w:rPr>
          <w:rFonts w:ascii="Times New Roman" w:hAnsi="Times New Roman"/>
          <w:b w:val="0"/>
          <w:i w:val="1"/>
          <w:smallCaps w:val="0"/>
          <w:strike w:val="0"/>
          <w:color w:val="000000"/>
          <w:sz w:val="26"/>
          <w:u w:val="none"/>
        </w:rPr>
        <w:t>с 13 по 31 января 2025 г.</w:t>
      </w:r>
    </w:p>
    <w:p w14:paraId="1D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1"/>
          <w:i w:val="1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1"/>
          <w:i w:val="1"/>
          <w:smallCaps w:val="0"/>
          <w:strike w:val="0"/>
          <w:color w:val="000000"/>
          <w:sz w:val="26"/>
          <w:u w:val="none"/>
        </w:rPr>
        <w:t>Первый этап (заочный):</w:t>
      </w:r>
    </w:p>
    <w:p w14:paraId="1E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Регистрация команд на сайте с 01 по 1</w:t>
      </w:r>
      <w:r>
        <w:rPr>
          <w:rFonts w:ascii="Times New Roman" w:hAnsi="Times New Roman"/>
          <w:sz w:val="26"/>
        </w:rPr>
        <w:t>8</w:t>
      </w: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 xml:space="preserve"> ноября 2024 г. </w:t>
      </w:r>
    </w:p>
    <w:p w14:paraId="1F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1"/>
          <w:smallCaps w:val="0"/>
          <w:strike w:val="0"/>
          <w:color w:val="000000"/>
          <w:sz w:val="26"/>
          <w:u w:val="none"/>
        </w:rPr>
      </w:pPr>
      <w:bookmarkStart w:id="3" w:name="_1fob9te"/>
      <w:bookmarkEnd w:id="3"/>
      <w:r>
        <w:rPr>
          <w:rFonts w:ascii="Times New Roman" w:hAnsi="Times New Roman"/>
          <w:b w:val="0"/>
          <w:i w:val="1"/>
          <w:smallCaps w:val="0"/>
          <w:strike w:val="0"/>
          <w:color w:val="000000"/>
          <w:sz w:val="26"/>
          <w:u w:val="none"/>
        </w:rPr>
        <w:t>Конкурсные испытания первого этапа:</w:t>
      </w:r>
    </w:p>
    <w:p w14:paraId="20000000">
      <w:pPr>
        <w:keepNext w:val="0"/>
        <w:keepLines w:val="0"/>
        <w:pageBreakBefore w:val="0"/>
        <w:widowControl w:val="0"/>
        <w:numPr>
          <w:ilvl w:val="0"/>
          <w:numId w:val="2"/>
        </w:numPr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singl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single"/>
        </w:rPr>
        <w:t>Конкурсное испытание «Командное видео-интервью по теме «</w:t>
      </w: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highlight w:val="white"/>
          <w:u w:val="single"/>
        </w:rPr>
        <w:t>Воспитывать... самая трудная вещь. Думаешь: ну, всё теперь кончилось! Не тут-то было: только начинается!</w:t>
      </w: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single"/>
        </w:rPr>
        <w:t>».</w:t>
      </w:r>
    </w:p>
    <w:p w14:paraId="21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Видео должно быть смонтировано в один видеоролик, где представлен каждый член команды.</w:t>
      </w:r>
    </w:p>
    <w:p w14:paraId="22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Регламент видеоролика: до 3 минут.</w:t>
      </w:r>
    </w:p>
    <w:p w14:paraId="23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Видеоролик должен иметь качественное звучание и изображение, содержать титры с перечислением всех членов команды-участника (ФИО, класс, основная должность) и название образовательной организации.</w:t>
      </w:r>
    </w:p>
    <w:p w14:paraId="24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</w:pPr>
      <w:bookmarkStart w:id="4" w:name="_3znysh7"/>
      <w:bookmarkEnd w:id="4"/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 xml:space="preserve">Видеоролик </w:t>
      </w:r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  <w:t>загружается на yandex-диск или личный сайт конкурсантов</w:t>
      </w: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 xml:space="preserve">. Ссылка на ролик для открытого просмотра отправляется на e-mail: </w:t>
      </w:r>
      <w:r>
        <w:rPr>
          <w:rFonts w:ascii="Arimo" w:hAnsi="Arimo"/>
          <w:b w:val="0"/>
          <w:i w:val="0"/>
          <w:smallCaps w:val="0"/>
          <w:strike w:val="0"/>
          <w:color w:val="0000FF"/>
          <w:sz w:val="26"/>
          <w:u w:val="single"/>
        </w:rPr>
        <w:fldChar w:fldCharType="begin"/>
      </w:r>
      <w:r>
        <w:rPr>
          <w:rFonts w:ascii="Arimo" w:hAnsi="Arimo"/>
          <w:b w:val="0"/>
          <w:i w:val="0"/>
          <w:smallCaps w:val="0"/>
          <w:strike w:val="0"/>
          <w:color w:val="0000FF"/>
          <w:sz w:val="26"/>
          <w:u w:val="single"/>
        </w:rPr>
        <w:instrText>HYPERLINK "mailto:nbelova1911@yandex.ru"</w:instrText>
      </w:r>
      <w:r>
        <w:rPr>
          <w:rFonts w:ascii="Arimo" w:hAnsi="Arimo"/>
          <w:b w:val="0"/>
          <w:i w:val="0"/>
          <w:smallCaps w:val="0"/>
          <w:strike w:val="0"/>
          <w:color w:val="0000FF"/>
          <w:sz w:val="26"/>
          <w:u w:val="single"/>
        </w:rPr>
        <w:fldChar w:fldCharType="separate"/>
      </w:r>
      <w:r>
        <w:rPr>
          <w:rFonts w:ascii="Arimo" w:hAnsi="Arimo"/>
          <w:b w:val="0"/>
          <w:i w:val="0"/>
          <w:smallCaps w:val="0"/>
          <w:strike w:val="0"/>
          <w:color w:val="0000FF"/>
          <w:sz w:val="26"/>
          <w:u w:val="single"/>
        </w:rPr>
        <w:t>nbelova1911@yandex.ru</w:t>
      </w:r>
      <w:r>
        <w:rPr>
          <w:rFonts w:ascii="Arimo" w:hAnsi="Arimo"/>
          <w:b w:val="0"/>
          <w:i w:val="0"/>
          <w:smallCaps w:val="0"/>
          <w:strike w:val="0"/>
          <w:color w:val="0000FF"/>
          <w:sz w:val="26"/>
          <w:u w:val="single"/>
        </w:rPr>
        <w:fldChar w:fldCharType="end"/>
      </w: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 xml:space="preserve">  </w:t>
      </w:r>
      <w:r>
        <w:rPr>
          <w:rFonts w:ascii="Times New Roman" w:hAnsi="Times New Roman"/>
          <w:b w:val="1"/>
          <w:sz w:val="26"/>
        </w:rPr>
        <w:t xml:space="preserve">до </w:t>
      </w:r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  <w:t xml:space="preserve"> 30 ноября 2024 г.</w:t>
      </w:r>
    </w:p>
    <w:p w14:paraId="25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1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1"/>
          <w:smallCaps w:val="0"/>
          <w:strike w:val="0"/>
          <w:color w:val="000000"/>
          <w:sz w:val="26"/>
          <w:u w:val="none"/>
        </w:rPr>
        <w:t>Критерии оценивания:</w:t>
      </w:r>
    </w:p>
    <w:p w14:paraId="26000000">
      <w:pPr>
        <w:keepNext w:val="0"/>
        <w:keepLines w:val="0"/>
        <w:pageBreakBefore w:val="0"/>
        <w:widowControl w:val="0"/>
        <w:numPr>
          <w:ilvl w:val="0"/>
          <w:numId w:val="3"/>
        </w:numPr>
        <w:spacing w:after="0" w:before="0" w:line="240" w:lineRule="auto"/>
        <w:ind w:firstLine="360" w:left="0" w:right="0"/>
        <w:jc w:val="both"/>
        <w:rPr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в представленном материале отслеживается аргументированность и глубина раскрытия темы– 5 баллов;</w:t>
      </w:r>
    </w:p>
    <w:p w14:paraId="27000000">
      <w:pPr>
        <w:keepNext w:val="0"/>
        <w:keepLines w:val="0"/>
        <w:pageBreakBefore w:val="0"/>
        <w:widowControl w:val="0"/>
        <w:numPr>
          <w:ilvl w:val="0"/>
          <w:numId w:val="3"/>
        </w:numPr>
        <w:spacing w:after="0" w:before="0" w:line="240" w:lineRule="auto"/>
        <w:ind w:firstLine="360" w:left="0" w:right="0"/>
        <w:jc w:val="both"/>
        <w:rPr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 xml:space="preserve">общая и профессиональная эрудиция - 5 баллов; </w:t>
      </w:r>
    </w:p>
    <w:p w14:paraId="28000000">
      <w:pPr>
        <w:keepNext w:val="0"/>
        <w:keepLines w:val="0"/>
        <w:pageBreakBefore w:val="0"/>
        <w:widowControl w:val="0"/>
        <w:numPr>
          <w:ilvl w:val="0"/>
          <w:numId w:val="3"/>
        </w:numPr>
        <w:spacing w:after="0" w:before="0" w:line="240" w:lineRule="auto"/>
        <w:ind w:firstLine="360" w:left="0" w:right="0"/>
        <w:jc w:val="both"/>
        <w:rPr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оригинальность представленного материала - 5 баллов;</w:t>
      </w:r>
    </w:p>
    <w:p w14:paraId="29000000">
      <w:pPr>
        <w:keepNext w:val="0"/>
        <w:keepLines w:val="0"/>
        <w:pageBreakBefore w:val="0"/>
        <w:widowControl w:val="0"/>
        <w:numPr>
          <w:ilvl w:val="0"/>
          <w:numId w:val="3"/>
        </w:numPr>
        <w:spacing w:after="0" w:before="0" w:line="240" w:lineRule="auto"/>
        <w:ind w:firstLine="360" w:left="0" w:right="0"/>
        <w:jc w:val="both"/>
        <w:rPr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эстетичность и дизайн - 5 баллов;</w:t>
      </w:r>
    </w:p>
    <w:p w14:paraId="2A000000">
      <w:pPr>
        <w:keepNext w:val="0"/>
        <w:keepLines w:val="0"/>
        <w:pageBreakBefore w:val="0"/>
        <w:widowControl w:val="0"/>
        <w:numPr>
          <w:ilvl w:val="0"/>
          <w:numId w:val="3"/>
        </w:numPr>
        <w:spacing w:after="0" w:before="0" w:line="240" w:lineRule="auto"/>
        <w:ind w:firstLine="360" w:left="0" w:right="0"/>
        <w:jc w:val="both"/>
        <w:rPr>
          <w:b w:val="0"/>
          <w:i w:val="0"/>
          <w:smallCaps w:val="0"/>
          <w:strike w:val="0"/>
          <w:color w:val="000000"/>
          <w:sz w:val="26"/>
          <w:u w:val="none"/>
        </w:rPr>
      </w:pPr>
      <w:bookmarkStart w:id="5" w:name="_2et92p0"/>
      <w:bookmarkEnd w:id="5"/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культура публичного выступления - 5 баллов;</w:t>
      </w:r>
    </w:p>
    <w:p w14:paraId="2B000000">
      <w:pPr>
        <w:keepNext w:val="0"/>
        <w:keepLines w:val="0"/>
        <w:pageBreakBefore w:val="0"/>
        <w:widowControl w:val="0"/>
        <w:numPr>
          <w:ilvl w:val="0"/>
          <w:numId w:val="3"/>
        </w:numPr>
        <w:spacing w:after="0" w:before="0" w:line="240" w:lineRule="auto"/>
        <w:ind w:firstLine="360" w:left="0" w:right="0"/>
        <w:jc w:val="both"/>
        <w:rPr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соблюдение регламента - 5 баллов.</w:t>
      </w:r>
    </w:p>
    <w:p w14:paraId="2C000000">
      <w:pPr>
        <w:keepNext w:val="0"/>
        <w:keepLines w:val="0"/>
        <w:pageBreakBefore w:val="0"/>
        <w:widowControl w:val="0"/>
        <w:numPr>
          <w:ilvl w:val="0"/>
          <w:numId w:val="2"/>
        </w:numPr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singl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single"/>
        </w:rPr>
        <w:t xml:space="preserve">Конкурсное испытание «Реклама-представление обучающимися команды-участницы образовательного учреждения «Видеоролик, демонстрирующий команду-участницу как носителя умений будущего «SOFTSKILLS (гибкие навыки)»: </w:t>
      </w: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highlight w:val="white"/>
          <w:u w:val="single"/>
        </w:rPr>
        <w:t>Учитель продолжается в своём ученике</w:t>
      </w: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single"/>
        </w:rPr>
        <w:t>».</w:t>
      </w:r>
    </w:p>
    <w:p w14:paraId="2D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Регламент видеоролика: до 4 минут.</w:t>
      </w:r>
    </w:p>
    <w:p w14:paraId="2E000000">
      <w:pPr>
        <w:keepNext w:val="0"/>
        <w:keepLines w:val="0"/>
        <w:pageBreakBefore w:val="0"/>
        <w:widowControl w:val="0"/>
        <w:spacing w:after="0" w:before="0" w:line="240" w:lineRule="auto"/>
        <w:ind w:firstLine="708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Команду-участницу представляют обучающиеся (до 5 человек), классными руководителями которых являются участники Конкурса. Обучающимся необходимо показать, какими гибкими навыками они овладели благодаря своим классным руководителям.</w:t>
      </w:r>
    </w:p>
    <w:p w14:paraId="2F000000">
      <w:pPr>
        <w:keepNext w:val="0"/>
        <w:keepLines w:val="0"/>
        <w:pageBreakBefore w:val="0"/>
        <w:widowControl w:val="0"/>
        <w:spacing w:after="0" w:before="0" w:line="240" w:lineRule="auto"/>
        <w:ind w:firstLine="708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В видеоролике должен быть представлен опыт всех членов команды. Видеоролик должен отражать технологичные решения в рамках заявленной темы, иметь качественное звучание и изображение, титры с перечислением всех членов команды-участника (ФИО, класс, основная должность) и название образовательной организации.</w:t>
      </w:r>
    </w:p>
    <w:p w14:paraId="30000000">
      <w:pPr>
        <w:keepNext w:val="0"/>
        <w:keepLines w:val="0"/>
        <w:pageBreakBefore w:val="0"/>
        <w:widowControl w:val="0"/>
        <w:spacing w:after="0" w:before="0" w:line="240" w:lineRule="auto"/>
        <w:ind w:firstLine="708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 xml:space="preserve">Видеоролик загружается на </w:t>
      </w:r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  <w:t>yandex-диск или личный сайт конкурсантов</w:t>
      </w: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 xml:space="preserve">. Ссылка на ролик для открытого просмотра отправляется на e-mail: </w:t>
      </w:r>
      <w:r>
        <w:rPr>
          <w:rFonts w:ascii="Arimo" w:hAnsi="Arimo"/>
          <w:b w:val="0"/>
          <w:i w:val="0"/>
          <w:smallCaps w:val="0"/>
          <w:strike w:val="0"/>
          <w:color w:val="0000FF"/>
          <w:sz w:val="26"/>
          <w:u w:val="single"/>
        </w:rPr>
        <w:fldChar w:fldCharType="begin"/>
      </w:r>
      <w:r>
        <w:rPr>
          <w:rFonts w:ascii="Arimo" w:hAnsi="Arimo"/>
          <w:b w:val="0"/>
          <w:i w:val="0"/>
          <w:smallCaps w:val="0"/>
          <w:strike w:val="0"/>
          <w:color w:val="0000FF"/>
          <w:sz w:val="26"/>
          <w:u w:val="single"/>
        </w:rPr>
        <w:instrText>HYPERLINK "mailto:nbelova1911@yandex.ru"</w:instrText>
      </w:r>
      <w:r>
        <w:rPr>
          <w:rFonts w:ascii="Arimo" w:hAnsi="Arimo"/>
          <w:b w:val="0"/>
          <w:i w:val="0"/>
          <w:smallCaps w:val="0"/>
          <w:strike w:val="0"/>
          <w:color w:val="0000FF"/>
          <w:sz w:val="26"/>
          <w:u w:val="single"/>
        </w:rPr>
        <w:fldChar w:fldCharType="separate"/>
      </w:r>
      <w:r>
        <w:rPr>
          <w:rFonts w:ascii="Arimo" w:hAnsi="Arimo"/>
          <w:b w:val="0"/>
          <w:i w:val="0"/>
          <w:smallCaps w:val="0"/>
          <w:strike w:val="0"/>
          <w:color w:val="0000FF"/>
          <w:sz w:val="26"/>
          <w:u w:val="single"/>
        </w:rPr>
        <w:t>nbelova1911@yandex.ru</w:t>
      </w:r>
      <w:r>
        <w:rPr>
          <w:rFonts w:ascii="Arimo" w:hAnsi="Arimo"/>
          <w:b w:val="0"/>
          <w:i w:val="0"/>
          <w:smallCaps w:val="0"/>
          <w:strike w:val="0"/>
          <w:color w:val="0000FF"/>
          <w:sz w:val="26"/>
          <w:u w:val="single"/>
        </w:rPr>
        <w:fldChar w:fldCharType="end"/>
      </w: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 xml:space="preserve"> с </w:t>
      </w:r>
      <w:r>
        <w:rPr>
          <w:rFonts w:ascii="Times New Roman" w:hAnsi="Times New Roman"/>
          <w:b w:val="1"/>
          <w:sz w:val="26"/>
        </w:rPr>
        <w:t>до</w:t>
      </w:r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  <w:t xml:space="preserve"> 15 декабря 2024 г.</w:t>
      </w:r>
    </w:p>
    <w:p w14:paraId="31000000">
      <w:pPr>
        <w:keepNext w:val="0"/>
        <w:keepLines w:val="0"/>
        <w:pageBreakBefore w:val="0"/>
        <w:widowControl w:val="0"/>
        <w:spacing w:after="0" w:before="0" w:line="240" w:lineRule="auto"/>
        <w:ind w:firstLine="708" w:left="0" w:right="0"/>
        <w:jc w:val="both"/>
        <w:rPr>
          <w:rFonts w:ascii="Times New Roman" w:hAnsi="Times New Roman"/>
          <w:b w:val="0"/>
          <w:i w:val="1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1"/>
          <w:smallCaps w:val="0"/>
          <w:strike w:val="0"/>
          <w:color w:val="000000"/>
          <w:sz w:val="26"/>
          <w:u w:val="none"/>
        </w:rPr>
        <w:t>Критерии оценивания:</w:t>
      </w:r>
    </w:p>
    <w:p w14:paraId="32000000">
      <w:pPr>
        <w:keepNext w:val="0"/>
        <w:keepLines w:val="0"/>
        <w:pageBreakBefore w:val="0"/>
        <w:widowControl w:val="0"/>
        <w:numPr>
          <w:ilvl w:val="0"/>
          <w:numId w:val="4"/>
        </w:numPr>
        <w:spacing w:after="0" w:before="0" w:line="240" w:lineRule="auto"/>
        <w:ind w:hanging="360" w:left="720" w:right="0"/>
        <w:jc w:val="both"/>
        <w:rPr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соответствие содержания заявленной теме - 5 баллов;</w:t>
      </w:r>
    </w:p>
    <w:p w14:paraId="33000000">
      <w:pPr>
        <w:keepNext w:val="0"/>
        <w:keepLines w:val="0"/>
        <w:pageBreakBefore w:val="0"/>
        <w:widowControl w:val="0"/>
        <w:numPr>
          <w:ilvl w:val="0"/>
          <w:numId w:val="4"/>
        </w:numPr>
        <w:spacing w:after="0" w:before="0" w:line="240" w:lineRule="auto"/>
        <w:ind w:hanging="360" w:left="720" w:right="0"/>
        <w:jc w:val="both"/>
        <w:rPr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отслеживается логическая составляющая плана видеоролика при монтаже сюжетов/кадров, которая позволяет воспринимать материал как единое целое- 5 баллов;</w:t>
      </w:r>
    </w:p>
    <w:p w14:paraId="34000000">
      <w:pPr>
        <w:keepNext w:val="0"/>
        <w:keepLines w:val="0"/>
        <w:pageBreakBefore w:val="0"/>
        <w:widowControl w:val="0"/>
        <w:numPr>
          <w:ilvl w:val="0"/>
          <w:numId w:val="4"/>
        </w:numPr>
        <w:spacing w:after="0" w:before="0" w:line="240" w:lineRule="auto"/>
        <w:ind w:hanging="360" w:left="720" w:right="0"/>
        <w:jc w:val="both"/>
        <w:rPr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ясность подачи информации - 5 баллов;</w:t>
      </w:r>
    </w:p>
    <w:p w14:paraId="35000000">
      <w:pPr>
        <w:keepNext w:val="0"/>
        <w:keepLines w:val="0"/>
        <w:pageBreakBefore w:val="0"/>
        <w:widowControl w:val="0"/>
        <w:numPr>
          <w:ilvl w:val="0"/>
          <w:numId w:val="4"/>
        </w:numPr>
        <w:spacing w:after="0" w:before="0" w:line="240" w:lineRule="auto"/>
        <w:ind w:hanging="360" w:left="720" w:right="0"/>
        <w:jc w:val="both"/>
        <w:rPr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креативность (новизна идеи, оригинальность) -5 баллов;</w:t>
      </w:r>
    </w:p>
    <w:p w14:paraId="36000000">
      <w:pPr>
        <w:keepNext w:val="0"/>
        <w:keepLines w:val="0"/>
        <w:pageBreakBefore w:val="0"/>
        <w:widowControl w:val="0"/>
        <w:numPr>
          <w:ilvl w:val="0"/>
          <w:numId w:val="4"/>
        </w:numPr>
        <w:spacing w:after="0" w:before="0" w:line="240" w:lineRule="auto"/>
        <w:ind w:hanging="360" w:left="720" w:right="0"/>
        <w:jc w:val="both"/>
        <w:rPr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культура публичного выступления, эстетичность конкурсной работы - общее эмоциональное восприятие- 5 баллов;</w:t>
      </w:r>
    </w:p>
    <w:p w14:paraId="37000000">
      <w:pPr>
        <w:keepNext w:val="0"/>
        <w:keepLines w:val="0"/>
        <w:pageBreakBefore w:val="0"/>
        <w:widowControl w:val="0"/>
        <w:numPr>
          <w:ilvl w:val="0"/>
          <w:numId w:val="4"/>
        </w:numPr>
        <w:spacing w:after="0" w:before="0" w:line="240" w:lineRule="auto"/>
        <w:ind w:hanging="360" w:left="720" w:right="0"/>
        <w:jc w:val="both"/>
        <w:rPr>
          <w:b w:val="0"/>
          <w:i w:val="0"/>
          <w:smallCaps w:val="0"/>
          <w:strike w:val="0"/>
          <w:color w:val="000000"/>
          <w:sz w:val="26"/>
          <w:u w:val="none"/>
        </w:rPr>
      </w:pPr>
      <w:bookmarkStart w:id="6" w:name="_tyjcwt"/>
      <w:bookmarkEnd w:id="6"/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соблюдение регламента - 5 баллов.</w:t>
      </w:r>
    </w:p>
    <w:p w14:paraId="38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  <w:t>Экспертная оценка конкурсных материалов команд-участниц первого этапа.</w:t>
      </w:r>
    </w:p>
    <w:p w14:paraId="39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 xml:space="preserve">В срок с 16 по 23 декабря 2024 г. проводится экспертная оценка конкурсных материалов команд-участниц первого этапа. </w:t>
      </w:r>
    </w:p>
    <w:p w14:paraId="3A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 xml:space="preserve">На основе результатов экспертной оценки формируется открытый рейтинг команд-участниц первого этапа Конкурса. </w:t>
      </w:r>
    </w:p>
    <w:p w14:paraId="3B000000">
      <w:pPr>
        <w:keepNext w:val="0"/>
        <w:keepLines w:val="0"/>
        <w:pageBreakBefore w:val="0"/>
        <w:widowControl w:val="0"/>
        <w:spacing w:after="0" w:before="0" w:line="240" w:lineRule="auto"/>
        <w:ind w:firstLine="0" w:left="36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 xml:space="preserve">Команды-победители первого этапа проходят во второй этап. Оргкомитетом определяется количество команд-участниц второго этапа. </w:t>
      </w:r>
    </w:p>
    <w:p w14:paraId="3C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 xml:space="preserve">Список команд-участниц второго этапа публикуется на сайте проекта «Классный руководитель – воспитательная работа без границ – 2024» не позднее 26 декабря 2024 г. </w:t>
      </w:r>
    </w:p>
    <w:p w14:paraId="3D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Участники, не прошедшие во второй этап, получают сертификаты.</w:t>
      </w:r>
    </w:p>
    <w:p w14:paraId="3E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1"/>
          <w:i w:val="1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1"/>
          <w:i w:val="1"/>
          <w:smallCaps w:val="0"/>
          <w:strike w:val="0"/>
          <w:color w:val="000000"/>
          <w:sz w:val="26"/>
          <w:u w:val="none"/>
        </w:rPr>
        <w:t>Второй этап (очный</w:t>
      </w:r>
      <w:r>
        <w:rPr>
          <w:rFonts w:ascii="Times New Roman" w:hAnsi="Times New Roman"/>
          <w:b w:val="1"/>
          <w:i w:val="1"/>
          <w:sz w:val="26"/>
        </w:rPr>
        <w:t xml:space="preserve"> или</w:t>
      </w:r>
      <w:r>
        <w:rPr>
          <w:rFonts w:ascii="Times New Roman" w:hAnsi="Times New Roman"/>
          <w:b w:val="1"/>
          <w:i w:val="1"/>
          <w:smallCaps w:val="0"/>
          <w:strike w:val="0"/>
          <w:color w:val="000000"/>
          <w:sz w:val="26"/>
          <w:u w:val="none"/>
        </w:rPr>
        <w:t xml:space="preserve"> дистанционный для других территорий).</w:t>
      </w:r>
    </w:p>
    <w:p w14:paraId="3F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  <w:t>Сроки: с 13 по 31 января 2025 г.</w:t>
      </w: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 xml:space="preserve"> (точные даты будут сообщены дополнительно).</w:t>
      </w:r>
    </w:p>
    <w:p w14:paraId="40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  <w:t>Место проведения:</w:t>
      </w: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 xml:space="preserve"> МБОУ «СОШ № 10» - для команд-участниц из образовательных организаций г. Ангарска, для команд-участниц из ОО отдаленных от  г. Ангарска территорий – на платформе «Сферум» (ссылка на подключение будет отправлена на электронную почту капитана команды-участницы Конкурса).</w:t>
      </w:r>
    </w:p>
    <w:p w14:paraId="41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  <w:t>Конкурсное испытание второго этапа:</w:t>
      </w:r>
    </w:p>
    <w:p w14:paraId="42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singl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single"/>
        </w:rPr>
        <w:t>Конкурсное испытание «Домашнее задание»</w:t>
      </w: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.</w:t>
      </w:r>
    </w:p>
    <w:p w14:paraId="43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Проектирование воспитательного события с последующим представлением проектного решения, тему которого команда-участница получает перед проведением  второго этапа конкурса.</w:t>
      </w:r>
    </w:p>
    <w:p w14:paraId="44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  <w:t>Регламент:</w:t>
      </w: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 xml:space="preserve"> 7 минут (5 минут – выступление и 2 минуты – вопросы экспертов).</w:t>
      </w:r>
    </w:p>
    <w:p w14:paraId="45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1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1"/>
          <w:smallCaps w:val="0"/>
          <w:strike w:val="0"/>
          <w:color w:val="000000"/>
          <w:sz w:val="26"/>
          <w:u w:val="none"/>
        </w:rPr>
        <w:t>Критерии оценивания:</w:t>
      </w:r>
    </w:p>
    <w:p w14:paraId="46000000">
      <w:pPr>
        <w:keepNext w:val="0"/>
        <w:keepLines w:val="0"/>
        <w:pageBreakBefore w:val="0"/>
        <w:widowControl w:val="0"/>
        <w:numPr>
          <w:ilvl w:val="0"/>
          <w:numId w:val="5"/>
        </w:numPr>
        <w:spacing w:after="0" w:before="0" w:line="240" w:lineRule="auto"/>
        <w:ind w:firstLine="360" w:left="0" w:right="0"/>
        <w:jc w:val="both"/>
        <w:rPr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наличие совместной деятельности всех участников образовательного процесса, социальных партнёров в проектировании и при проведении воспитательного события - 5 баллов;</w:t>
      </w:r>
    </w:p>
    <w:p w14:paraId="47000000">
      <w:pPr>
        <w:keepNext w:val="0"/>
        <w:keepLines w:val="0"/>
        <w:pageBreakBefore w:val="0"/>
        <w:widowControl w:val="0"/>
        <w:numPr>
          <w:ilvl w:val="0"/>
          <w:numId w:val="5"/>
        </w:numPr>
        <w:spacing w:after="0" w:before="0" w:line="240" w:lineRule="auto"/>
        <w:ind w:firstLine="360" w:left="0" w:right="0"/>
        <w:jc w:val="both"/>
        <w:rPr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степень вовлечённости в совместную деятельность всех участников образовательного процесса, социальных партнёров - 5 баллов;</w:t>
      </w:r>
    </w:p>
    <w:p w14:paraId="48000000">
      <w:pPr>
        <w:keepNext w:val="0"/>
        <w:keepLines w:val="0"/>
        <w:pageBreakBefore w:val="0"/>
        <w:widowControl w:val="0"/>
        <w:numPr>
          <w:ilvl w:val="0"/>
          <w:numId w:val="5"/>
        </w:numPr>
        <w:spacing w:after="0" w:before="0" w:line="240" w:lineRule="auto"/>
        <w:ind w:firstLine="360" w:left="0" w:right="0"/>
        <w:jc w:val="both"/>
        <w:rPr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глубина и оригинальность содержания - 5 баллов;</w:t>
      </w:r>
    </w:p>
    <w:p w14:paraId="49000000">
      <w:pPr>
        <w:keepNext w:val="0"/>
        <w:keepLines w:val="0"/>
        <w:pageBreakBefore w:val="0"/>
        <w:widowControl w:val="0"/>
        <w:numPr>
          <w:ilvl w:val="0"/>
          <w:numId w:val="5"/>
        </w:numPr>
        <w:spacing w:after="0" w:before="0" w:line="240" w:lineRule="auto"/>
        <w:ind w:firstLine="360" w:left="0" w:right="0"/>
        <w:jc w:val="both"/>
        <w:rPr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художественная выразительность (индивидуальность, яркость, эмоциональность) - 5 баллов;</w:t>
      </w:r>
    </w:p>
    <w:p w14:paraId="4A000000">
      <w:pPr>
        <w:keepNext w:val="0"/>
        <w:keepLines w:val="0"/>
        <w:pageBreakBefore w:val="0"/>
        <w:widowControl w:val="0"/>
        <w:numPr>
          <w:ilvl w:val="0"/>
          <w:numId w:val="5"/>
        </w:numPr>
        <w:spacing w:after="0" w:before="0" w:line="240" w:lineRule="auto"/>
        <w:ind w:firstLine="360" w:left="0" w:right="0"/>
        <w:jc w:val="both"/>
        <w:rPr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умение предъявлять позицию, культура публичного выступления - 5 баллов;</w:t>
      </w:r>
    </w:p>
    <w:p w14:paraId="4B000000">
      <w:pPr>
        <w:keepNext w:val="0"/>
        <w:keepLines w:val="0"/>
        <w:pageBreakBefore w:val="0"/>
        <w:widowControl w:val="0"/>
        <w:numPr>
          <w:ilvl w:val="0"/>
          <w:numId w:val="5"/>
        </w:numPr>
        <w:spacing w:after="0" w:before="0" w:line="240" w:lineRule="auto"/>
        <w:ind w:firstLine="360" w:left="0" w:right="0"/>
        <w:jc w:val="both"/>
        <w:rPr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соблюдение регламента - 5 баллов.</w:t>
      </w:r>
    </w:p>
    <w:p w14:paraId="4C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  <w:t>7. Определение и награждение лауреатов и победителей Конкурса.</w:t>
      </w:r>
    </w:p>
    <w:p w14:paraId="4D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7.1. Команда-участница, набравшая наибольшее количество баллов по результатам конкурсных испытаний второго этапа и занимающая первое место в рейтинговой таблице, объявляется победителем Конкурса (ГРАН ПРИ). При условии равенства баллов у двух команд-участниц – победителями конкурса. Следующие в рейтинге команды-участницы объявляются занявшими 1, 2, 3 места, далее – победы в номинациях.</w:t>
      </w:r>
    </w:p>
    <w:p w14:paraId="4E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7.2. Награждение победителей Конкурса осуществляется на мероприятии, место и время которого определяется решением Оргкомитета.</w:t>
      </w:r>
    </w:p>
    <w:p w14:paraId="4F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7.3. Победители получают дипломы. Специальные поощрения вручаются по решению или согласованию с Оргкомитетом.</w:t>
      </w:r>
    </w:p>
    <w:p w14:paraId="50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 xml:space="preserve">7.4. Приказ об итогах Конкурса, наградные материалы будут опубликованы на сайте Проекта «Классный руководитель – воспитательная работа </w:t>
      </w:r>
      <w:r>
        <w:rPr>
          <w:rFonts w:ascii="Times New Roman" w:hAnsi="Times New Roman"/>
          <w:sz w:val="26"/>
        </w:rPr>
        <w:t xml:space="preserve">без границ “ </w:t>
      </w:r>
      <w:r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  <w:t>до 15 февраля 2025 г. и</w:t>
      </w:r>
      <w:r>
        <w:rPr>
          <w:rFonts w:ascii="Times New Roman" w:hAnsi="Times New Roman"/>
          <w:sz w:val="26"/>
        </w:rPr>
        <w:t xml:space="preserve"> направлены на электронные почты участникам.</w:t>
      </w:r>
    </w:p>
    <w:p w14:paraId="51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Сайт проекта Классный руководитель-воспитательная работа без границ </w:t>
      </w:r>
    </w:p>
    <w:p w14:paraId="52000000">
      <w:pPr>
        <w:keepNext w:val="0"/>
        <w:keepLines w:val="0"/>
        <w:pageBreakBefore w:val="0"/>
        <w:widowControl w:val="0"/>
        <w:spacing w:after="0" w:before="0" w:line="240" w:lineRule="auto"/>
        <w:ind w:firstLine="360" w:left="0" w:right="0"/>
        <w:jc w:val="both"/>
        <w:rPr>
          <w:rFonts w:ascii="Times New Roman" w:hAnsi="Times New Roman"/>
          <w:sz w:val="26"/>
        </w:rPr>
      </w:pPr>
    </w:p>
    <w:p w14:paraId="53000000">
      <w:pPr>
        <w:keepNext w:val="0"/>
        <w:keepLines w:val="0"/>
        <w:pageBreakBefore w:val="0"/>
        <w:widowControl w:val="0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color w:val="1155CC"/>
          <w:sz w:val="26"/>
          <w:u w:val="single"/>
        </w:rPr>
        <w:fldChar w:fldCharType="begin"/>
      </w:r>
      <w:r>
        <w:rPr>
          <w:rFonts w:ascii="Times New Roman" w:hAnsi="Times New Roman"/>
          <w:color w:val="1155CC"/>
          <w:sz w:val="26"/>
          <w:u w:val="single"/>
        </w:rPr>
        <w:instrText>HYPERLINK "https://sites.google.com/view/proekt-kl-ruk"</w:instrText>
      </w:r>
      <w:r>
        <w:rPr>
          <w:rFonts w:ascii="Times New Roman" w:hAnsi="Times New Roman"/>
          <w:color w:val="1155CC"/>
          <w:sz w:val="26"/>
          <w:u w:val="single"/>
        </w:rPr>
        <w:fldChar w:fldCharType="separate"/>
      </w:r>
      <w:r>
        <w:rPr>
          <w:rFonts w:ascii="Times New Roman" w:hAnsi="Times New Roman"/>
          <w:color w:val="1155CC"/>
          <w:sz w:val="26"/>
          <w:u w:val="single"/>
        </w:rPr>
        <w:t>https://sites.google.com/view/proekt-kl-ruk</w:t>
      </w:r>
      <w:r>
        <w:rPr>
          <w:rFonts w:ascii="Times New Roman" w:hAnsi="Times New Roman"/>
          <w:color w:val="1155CC"/>
          <w:sz w:val="26"/>
          <w:u w:val="single"/>
        </w:rPr>
        <w:fldChar w:fldCharType="end"/>
      </w:r>
    </w:p>
    <w:p w14:paraId="54000000">
      <w:pPr>
        <w:keepNext w:val="0"/>
        <w:keepLines w:val="0"/>
        <w:pageBreakBefore w:val="0"/>
        <w:widowControl w:val="0"/>
        <w:spacing w:after="0" w:before="0" w:line="240" w:lineRule="auto"/>
        <w:ind w:firstLine="0" w:left="0" w:right="0"/>
        <w:jc w:val="both"/>
        <w:rPr>
          <w:rFonts w:ascii="Times New Roman" w:hAnsi="Times New Roman"/>
          <w:sz w:val="26"/>
        </w:rPr>
      </w:pPr>
    </w:p>
    <w:p w14:paraId="55000000">
      <w:pPr>
        <w:keepNext w:val="0"/>
        <w:keepLines w:val="0"/>
        <w:pageBreakBefore w:val="0"/>
        <w:widowControl w:val="0"/>
        <w:spacing w:after="0" w:before="0" w:line="240" w:lineRule="auto"/>
        <w:ind w:firstLine="0" w:left="0" w:right="0"/>
        <w:jc w:val="both"/>
        <w:rPr>
          <w:rFonts w:ascii="Times New Roman" w:hAnsi="Times New Roman"/>
          <w:b w:val="0"/>
          <w:i w:val="0"/>
          <w:smallCaps w:val="0"/>
          <w:strike w:val="0"/>
          <w:color w:val="000000"/>
          <w:sz w:val="26"/>
          <w:u w:val="none"/>
        </w:rPr>
      </w:pPr>
    </w:p>
    <w:p w14:paraId="56000000">
      <w:pPr>
        <w:keepNext w:val="0"/>
        <w:keepLines w:val="0"/>
        <w:pageBreakBefore w:val="0"/>
        <w:widowControl w:val="1"/>
        <w:spacing w:after="0" w:before="0" w:line="240" w:lineRule="auto"/>
        <w:ind w:firstLine="0" w:left="0" w:right="0"/>
        <w:jc w:val="center"/>
        <w:rPr>
          <w:rFonts w:ascii="Times New Roman" w:hAnsi="Times New Roman"/>
          <w:b w:val="1"/>
          <w:i w:val="0"/>
          <w:smallCaps w:val="0"/>
          <w:strike w:val="0"/>
          <w:color w:val="000000"/>
          <w:sz w:val="26"/>
          <w:u w:val="none"/>
        </w:rPr>
      </w:pPr>
    </w:p>
    <w:p w14:paraId="57000000"/>
    <w:sectPr>
      <w:pgSz w:h="16838" w:orient="portrait" w:w="11906"/>
      <w:pgMar w:bottom="1134" w:footer="708" w:header="708" w:left="1701" w:right="850" w:top="1134"/>
      <w:pgNumType w:start="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✔"/>
      <w:lvlJc w:val="left"/>
      <w:pPr>
        <w:ind w:hanging="360" w:left="720"/>
      </w:pPr>
      <w:rPr>
        <w:rFonts w:ascii="Noto Sans Symbols" w:hAnsi="Noto Sans Symbols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▪"/>
      <w:lvlJc w:val="left"/>
      <w:pPr>
        <w:ind w:hanging="360" w:left="2160"/>
      </w:pPr>
      <w:rPr>
        <w:rFonts w:ascii="Noto Sans Symbols" w:hAnsi="Noto Sans Symbols"/>
      </w:rPr>
    </w:lvl>
    <w:lvl w:ilvl="3">
      <w:start w:val="1"/>
      <w:numFmt w:val="bullet"/>
      <w:lvlText w:val="●"/>
      <w:lvlJc w:val="left"/>
      <w:pPr>
        <w:ind w:hanging="360" w:left="2880"/>
      </w:pPr>
      <w:rPr>
        <w:rFonts w:ascii="Noto Sans Symbols" w:hAnsi="Noto Sans Symbols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▪"/>
      <w:lvlJc w:val="left"/>
      <w:pPr>
        <w:ind w:hanging="360" w:left="4320"/>
      </w:pPr>
      <w:rPr>
        <w:rFonts w:ascii="Noto Sans Symbols" w:hAnsi="Noto Sans Symbols"/>
      </w:rPr>
    </w:lvl>
    <w:lvl w:ilvl="6">
      <w:start w:val="1"/>
      <w:numFmt w:val="bullet"/>
      <w:lvlText w:val="●"/>
      <w:lvlJc w:val="left"/>
      <w:pPr>
        <w:ind w:hanging="360" w:left="5040"/>
      </w:pPr>
      <w:rPr>
        <w:rFonts w:ascii="Noto Sans Symbols" w:hAnsi="Noto Sans Symbols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▪"/>
      <w:lvlJc w:val="left"/>
      <w:pPr>
        <w:ind w:hanging="360" w:left="6480"/>
      </w:pPr>
      <w:rPr>
        <w:rFonts w:ascii="Noto Sans Symbols" w:hAnsi="Noto Sans Symbols"/>
      </w:rPr>
    </w:lvl>
  </w:abstractNum>
  <w:abstractNum w:abstractNumId="1">
    <w:lvl w:ilvl="0">
      <w:start w:val="1"/>
      <w:numFmt w:val="decimal"/>
      <w:lvlText w:val="%1)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lvl w:ilvl="0">
      <w:start w:val="1"/>
      <w:numFmt w:val="bullet"/>
      <w:lvlText w:val="✔"/>
      <w:lvlJc w:val="left"/>
      <w:pPr>
        <w:ind w:hanging="360" w:left="720"/>
      </w:pPr>
      <w:rPr>
        <w:rFonts w:ascii="Noto Sans Symbols" w:hAnsi="Noto Sans Symbols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▪"/>
      <w:lvlJc w:val="left"/>
      <w:pPr>
        <w:ind w:hanging="360" w:left="2160"/>
      </w:pPr>
      <w:rPr>
        <w:rFonts w:ascii="Noto Sans Symbols" w:hAnsi="Noto Sans Symbols"/>
      </w:rPr>
    </w:lvl>
    <w:lvl w:ilvl="3">
      <w:start w:val="1"/>
      <w:numFmt w:val="bullet"/>
      <w:lvlText w:val="●"/>
      <w:lvlJc w:val="left"/>
      <w:pPr>
        <w:ind w:hanging="360" w:left="2880"/>
      </w:pPr>
      <w:rPr>
        <w:rFonts w:ascii="Noto Sans Symbols" w:hAnsi="Noto Sans Symbols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▪"/>
      <w:lvlJc w:val="left"/>
      <w:pPr>
        <w:ind w:hanging="360" w:left="4320"/>
      </w:pPr>
      <w:rPr>
        <w:rFonts w:ascii="Noto Sans Symbols" w:hAnsi="Noto Sans Symbols"/>
      </w:rPr>
    </w:lvl>
    <w:lvl w:ilvl="6">
      <w:start w:val="1"/>
      <w:numFmt w:val="bullet"/>
      <w:lvlText w:val="●"/>
      <w:lvlJc w:val="left"/>
      <w:pPr>
        <w:ind w:hanging="360" w:left="5040"/>
      </w:pPr>
      <w:rPr>
        <w:rFonts w:ascii="Noto Sans Symbols" w:hAnsi="Noto Sans Symbols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▪"/>
      <w:lvlJc w:val="left"/>
      <w:pPr>
        <w:ind w:hanging="360" w:left="6480"/>
      </w:pPr>
      <w:rPr>
        <w:rFonts w:ascii="Noto Sans Symbols" w:hAnsi="Noto Sans Symbols"/>
      </w:rPr>
    </w:lvl>
  </w:abstractNum>
  <w:abstractNum w:abstractNumId="3">
    <w:lvl w:ilvl="0">
      <w:start w:val="1"/>
      <w:numFmt w:val="bullet"/>
      <w:lvlText w:val="✔"/>
      <w:lvlJc w:val="left"/>
      <w:pPr>
        <w:ind w:hanging="360" w:left="720"/>
      </w:pPr>
      <w:rPr>
        <w:rFonts w:ascii="Noto Sans Symbols" w:hAnsi="Noto Sans Symbols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▪"/>
      <w:lvlJc w:val="left"/>
      <w:pPr>
        <w:ind w:hanging="360" w:left="2160"/>
      </w:pPr>
      <w:rPr>
        <w:rFonts w:ascii="Noto Sans Symbols" w:hAnsi="Noto Sans Symbols"/>
      </w:rPr>
    </w:lvl>
    <w:lvl w:ilvl="3">
      <w:start w:val="1"/>
      <w:numFmt w:val="bullet"/>
      <w:lvlText w:val="●"/>
      <w:lvlJc w:val="left"/>
      <w:pPr>
        <w:ind w:hanging="360" w:left="2880"/>
      </w:pPr>
      <w:rPr>
        <w:rFonts w:ascii="Noto Sans Symbols" w:hAnsi="Noto Sans Symbols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▪"/>
      <w:lvlJc w:val="left"/>
      <w:pPr>
        <w:ind w:hanging="360" w:left="4320"/>
      </w:pPr>
      <w:rPr>
        <w:rFonts w:ascii="Noto Sans Symbols" w:hAnsi="Noto Sans Symbols"/>
      </w:rPr>
    </w:lvl>
    <w:lvl w:ilvl="6">
      <w:start w:val="1"/>
      <w:numFmt w:val="bullet"/>
      <w:lvlText w:val="●"/>
      <w:lvlJc w:val="left"/>
      <w:pPr>
        <w:ind w:hanging="360" w:left="5040"/>
      </w:pPr>
      <w:rPr>
        <w:rFonts w:ascii="Noto Sans Symbols" w:hAnsi="Noto Sans Symbols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▪"/>
      <w:lvlJc w:val="left"/>
      <w:pPr>
        <w:ind w:hanging="360" w:left="6480"/>
      </w:pPr>
      <w:rPr>
        <w:rFonts w:ascii="Noto Sans Symbols" w:hAnsi="Noto Sans Symbols"/>
      </w:rPr>
    </w:lvl>
  </w:abstractNum>
  <w:abstractNum w:abstractNumId="4">
    <w:lvl w:ilvl="0">
      <w:start w:val="1"/>
      <w:numFmt w:val="bullet"/>
      <w:lvlText w:val="✔"/>
      <w:lvlJc w:val="left"/>
      <w:pPr>
        <w:ind w:hanging="360" w:left="720"/>
      </w:pPr>
      <w:rPr>
        <w:rFonts w:ascii="Noto Sans Symbols" w:hAnsi="Noto Sans Symbols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▪"/>
      <w:lvlJc w:val="left"/>
      <w:pPr>
        <w:ind w:hanging="360" w:left="2160"/>
      </w:pPr>
      <w:rPr>
        <w:rFonts w:ascii="Noto Sans Symbols" w:hAnsi="Noto Sans Symbols"/>
      </w:rPr>
    </w:lvl>
    <w:lvl w:ilvl="3">
      <w:start w:val="1"/>
      <w:numFmt w:val="bullet"/>
      <w:lvlText w:val="●"/>
      <w:lvlJc w:val="left"/>
      <w:pPr>
        <w:ind w:hanging="360" w:left="2880"/>
      </w:pPr>
      <w:rPr>
        <w:rFonts w:ascii="Noto Sans Symbols" w:hAnsi="Noto Sans Symbols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▪"/>
      <w:lvlJc w:val="left"/>
      <w:pPr>
        <w:ind w:hanging="360" w:left="4320"/>
      </w:pPr>
      <w:rPr>
        <w:rFonts w:ascii="Noto Sans Symbols" w:hAnsi="Noto Sans Symbols"/>
      </w:rPr>
    </w:lvl>
    <w:lvl w:ilvl="6">
      <w:start w:val="1"/>
      <w:numFmt w:val="bullet"/>
      <w:lvlText w:val="●"/>
      <w:lvlJc w:val="left"/>
      <w:pPr>
        <w:ind w:hanging="360" w:left="5040"/>
      </w:pPr>
      <w:rPr>
        <w:rFonts w:ascii="Noto Sans Symbols" w:hAnsi="Noto Sans Symbols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▪"/>
      <w:lvlJc w:val="left"/>
      <w:pPr>
        <w:ind w:hanging="360" w:left="6480"/>
      </w:pPr>
      <w:rPr>
        <w:rFonts w:ascii="Noto Sans Symbols" w:hAnsi="Noto Sans Symbol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basedOn w:val="Style_1"/>
    <w:next w:val="Style_1"/>
    <w:link w:val="Style_6_ch"/>
    <w:uiPriority w:val="9"/>
    <w:qFormat/>
    <w:pPr>
      <w:keepNext w:val="1"/>
      <w:keepLines w:val="1"/>
      <w:pageBreakBefore w:val="0"/>
      <w:spacing w:after="80" w:before="280"/>
      <w:ind/>
      <w:outlineLvl w:val="2"/>
    </w:pPr>
    <w:rPr>
      <w:b w:val="1"/>
      <w:sz w:val="28"/>
    </w:rPr>
  </w:style>
  <w:style w:styleId="Style_6_ch" w:type="character">
    <w:name w:val="heading 3"/>
    <w:basedOn w:val="Style_1_ch"/>
    <w:link w:val="Style_6"/>
    <w:rPr>
      <w:b w:val="1"/>
      <w:sz w:val="28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heading 5"/>
    <w:basedOn w:val="Style_1"/>
    <w:next w:val="Style_1"/>
    <w:link w:val="Style_8_ch"/>
    <w:uiPriority w:val="9"/>
    <w:qFormat/>
    <w:pPr>
      <w:keepNext w:val="1"/>
      <w:keepLines w:val="1"/>
      <w:pageBreakBefore w:val="0"/>
      <w:spacing w:after="40" w:before="220"/>
      <w:ind/>
      <w:outlineLvl w:val="4"/>
    </w:pPr>
    <w:rPr>
      <w:b w:val="1"/>
      <w:sz w:val="22"/>
    </w:rPr>
  </w:style>
  <w:style w:styleId="Style_8_ch" w:type="character">
    <w:name w:val="heading 5"/>
    <w:basedOn w:val="Style_1_ch"/>
    <w:link w:val="Style_8"/>
    <w:rPr>
      <w:b w:val="1"/>
      <w:sz w:val="22"/>
    </w:rPr>
  </w:style>
  <w:style w:styleId="Style_9" w:type="paragraph">
    <w:name w:val="heading 1"/>
    <w:basedOn w:val="Style_1"/>
    <w:next w:val="Style_1"/>
    <w:link w:val="Style_9_ch"/>
    <w:uiPriority w:val="9"/>
    <w:qFormat/>
    <w:pPr>
      <w:keepNext w:val="1"/>
      <w:keepLines w:val="1"/>
      <w:pageBreakBefore w:val="0"/>
      <w:spacing w:after="120" w:before="480"/>
      <w:ind/>
      <w:outlineLvl w:val="0"/>
    </w:pPr>
    <w:rPr>
      <w:b w:val="1"/>
      <w:sz w:val="48"/>
    </w:rPr>
  </w:style>
  <w:style w:styleId="Style_9_ch" w:type="character">
    <w:name w:val="heading 1"/>
    <w:basedOn w:val="Style_1_ch"/>
    <w:link w:val="Style_9"/>
    <w:rPr>
      <w:b w:val="1"/>
      <w:sz w:val="48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basedOn w:val="Style_1"/>
    <w:next w:val="Style_1"/>
    <w:link w:val="Style_17_ch"/>
    <w:uiPriority w:val="11"/>
    <w:qFormat/>
    <w:pPr>
      <w:keepNext w:val="1"/>
      <w:keepLines w:val="1"/>
      <w:pageBreakBefore w:val="0"/>
      <w:spacing w:after="80" w:before="360"/>
      <w:ind/>
    </w:pPr>
    <w:rPr>
      <w:rFonts w:ascii="Georgia" w:hAnsi="Georgia"/>
      <w:i w:val="1"/>
      <w:color w:val="666666"/>
      <w:sz w:val="48"/>
    </w:rPr>
  </w:style>
  <w:style w:styleId="Style_17_ch" w:type="character">
    <w:name w:val="Subtitle"/>
    <w:basedOn w:val="Style_1_ch"/>
    <w:link w:val="Style_17"/>
    <w:rPr>
      <w:rFonts w:ascii="Georgia" w:hAnsi="Georgia"/>
      <w:i w:val="1"/>
      <w:color w:val="666666"/>
      <w:sz w:val="48"/>
    </w:rPr>
  </w:style>
  <w:style w:styleId="Style_18" w:type="paragraph">
    <w:name w:val="Title"/>
    <w:basedOn w:val="Style_1"/>
    <w:next w:val="Style_1"/>
    <w:link w:val="Style_18_ch"/>
    <w:uiPriority w:val="10"/>
    <w:qFormat/>
    <w:pPr>
      <w:keepNext w:val="1"/>
      <w:keepLines w:val="1"/>
      <w:pageBreakBefore w:val="0"/>
      <w:spacing w:after="120" w:before="480"/>
      <w:ind/>
    </w:pPr>
    <w:rPr>
      <w:b w:val="1"/>
      <w:sz w:val="72"/>
    </w:rPr>
  </w:style>
  <w:style w:styleId="Style_18_ch" w:type="character">
    <w:name w:val="Title"/>
    <w:basedOn w:val="Style_1_ch"/>
    <w:link w:val="Style_18"/>
    <w:rPr>
      <w:b w:val="1"/>
      <w:sz w:val="72"/>
    </w:rPr>
  </w:style>
  <w:style w:styleId="Style_19" w:type="paragraph">
    <w:name w:val="heading 4"/>
    <w:basedOn w:val="Style_1"/>
    <w:next w:val="Style_1"/>
    <w:link w:val="Style_19_ch"/>
    <w:uiPriority w:val="9"/>
    <w:qFormat/>
    <w:pPr>
      <w:keepNext w:val="1"/>
      <w:keepLines w:val="1"/>
      <w:pageBreakBefore w:val="0"/>
      <w:spacing w:after="40" w:before="240"/>
      <w:ind/>
      <w:outlineLvl w:val="3"/>
    </w:pPr>
    <w:rPr>
      <w:b w:val="1"/>
      <w:sz w:val="24"/>
    </w:rPr>
  </w:style>
  <w:style w:styleId="Style_19_ch" w:type="character">
    <w:name w:val="heading 4"/>
    <w:basedOn w:val="Style_1_ch"/>
    <w:link w:val="Style_19"/>
    <w:rPr>
      <w:b w:val="1"/>
      <w:sz w:val="24"/>
    </w:rPr>
  </w:style>
  <w:style w:styleId="Style_20" w:type="paragraph">
    <w:name w:val="heading 2"/>
    <w:basedOn w:val="Style_1"/>
    <w:next w:val="Style_1"/>
    <w:link w:val="Style_20_ch"/>
    <w:uiPriority w:val="9"/>
    <w:qFormat/>
    <w:pPr>
      <w:keepNext w:val="1"/>
      <w:keepLines w:val="1"/>
      <w:pageBreakBefore w:val="0"/>
      <w:spacing w:after="80" w:before="360"/>
      <w:ind/>
      <w:outlineLvl w:val="1"/>
    </w:pPr>
    <w:rPr>
      <w:b w:val="1"/>
      <w:sz w:val="36"/>
    </w:rPr>
  </w:style>
  <w:style w:styleId="Style_20_ch" w:type="character">
    <w:name w:val="heading 2"/>
    <w:basedOn w:val="Style_1_ch"/>
    <w:link w:val="Style_20"/>
    <w:rPr>
      <w:b w:val="1"/>
      <w:sz w:val="36"/>
    </w:rPr>
  </w:style>
  <w:style w:styleId="Style_21" w:type="paragraph">
    <w:name w:val="heading 6"/>
    <w:basedOn w:val="Style_1"/>
    <w:next w:val="Style_1"/>
    <w:link w:val="Style_21_ch"/>
    <w:uiPriority w:val="9"/>
    <w:qFormat/>
    <w:pPr>
      <w:keepNext w:val="1"/>
      <w:keepLines w:val="1"/>
      <w:pageBreakBefore w:val="0"/>
      <w:spacing w:after="40" w:before="200"/>
      <w:ind/>
      <w:outlineLvl w:val="5"/>
    </w:pPr>
    <w:rPr>
      <w:b w:val="1"/>
      <w:sz w:val="20"/>
    </w:rPr>
  </w:style>
  <w:style w:styleId="Style_21_ch" w:type="character">
    <w:name w:val="heading 6"/>
    <w:basedOn w:val="Style_1_ch"/>
    <w:link w:val="Style_21"/>
    <w:rPr>
      <w:b w:val="1"/>
      <w:sz w:val="20"/>
    </w:rPr>
  </w:style>
  <w:style w:default="1" w:styleId="Style_22" w:type="table">
    <w:name w:val="Table Normal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MyOffice-CoreFramework-Android/26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2024-12-03T04:59:26Z</dcterms:modified>
</cp:coreProperties>
</file>